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黑体" w:hAnsi="黑体" w:eastAsia="黑体"/>
          <w:b w:val="0"/>
          <w:sz w:val="32"/>
          <w:szCs w:val="32"/>
          <w:lang w:val="en-US" w:eastAsia="zh-CN"/>
        </w:rPr>
      </w:pPr>
      <w:r>
        <w:rPr>
          <w:rFonts w:hint="eastAsia" w:ascii="黑体" w:hAnsi="黑体" w:eastAsia="黑体"/>
          <w:b w:val="0"/>
          <w:sz w:val="32"/>
          <w:szCs w:val="32"/>
          <w:lang w:val="en-US" w:eastAsia="zh-CN"/>
        </w:rPr>
        <w:t>证券</w:t>
      </w:r>
      <w:r>
        <w:rPr>
          <w:rFonts w:hint="eastAsia" w:ascii="黑体" w:hAnsi="黑体" w:eastAsia="黑体"/>
          <w:b w:val="0"/>
          <w:sz w:val="32"/>
          <w:szCs w:val="32"/>
        </w:rPr>
        <w:t>登记申请</w:t>
      </w:r>
      <w:r>
        <w:rPr>
          <w:rFonts w:hint="eastAsia" w:ascii="黑体" w:hAnsi="黑体" w:eastAsia="黑体"/>
          <w:b w:val="0"/>
          <w:sz w:val="32"/>
          <w:szCs w:val="32"/>
          <w:lang w:val="en-US" w:eastAsia="zh-CN"/>
        </w:rPr>
        <w:t>表</w:t>
      </w:r>
    </w:p>
    <w:p>
      <w:pPr>
        <w:jc w:val="right"/>
      </w:pPr>
      <w:r>
        <w:rPr>
          <w:rFonts w:hint="eastAsia"/>
        </w:rPr>
        <w:t>单位：万股</w:t>
      </w:r>
    </w:p>
    <w:tbl>
      <w:tblPr>
        <w:tblStyle w:val="8"/>
        <w:tblW w:w="101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418"/>
        <w:gridCol w:w="708"/>
        <w:gridCol w:w="383"/>
        <w:gridCol w:w="1177"/>
        <w:gridCol w:w="665"/>
        <w:gridCol w:w="894"/>
        <w:gridCol w:w="1276"/>
        <w:gridCol w:w="1275"/>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74" w:type="dxa"/>
            <w:gridSpan w:val="2"/>
            <w:vAlign w:val="center"/>
          </w:tcPr>
          <w:p>
            <w:pPr>
              <w:pStyle w:val="5"/>
              <w:spacing w:before="0"/>
              <w:jc w:val="center"/>
              <w:rPr>
                <w:rFonts w:asciiTheme="minorEastAsia" w:hAnsiTheme="minorEastAsia" w:eastAsiaTheme="minorEastAsia"/>
                <w:b/>
                <w:bCs/>
              </w:rPr>
            </w:pPr>
            <w:r>
              <w:rPr>
                <w:rFonts w:hint="eastAsia" w:asciiTheme="minorEastAsia" w:hAnsiTheme="minorEastAsia" w:eastAsiaTheme="minorEastAsia"/>
                <w:b/>
                <w:bCs/>
              </w:rPr>
              <w:t>证券代码</w:t>
            </w:r>
          </w:p>
        </w:tc>
        <w:tc>
          <w:tcPr>
            <w:tcW w:w="1091" w:type="dxa"/>
            <w:gridSpan w:val="2"/>
            <w:vAlign w:val="center"/>
          </w:tcPr>
          <w:p>
            <w:pPr>
              <w:pStyle w:val="5"/>
              <w:spacing w:before="0"/>
              <w:jc w:val="both"/>
              <w:rPr>
                <w:rFonts w:asciiTheme="minorEastAsia" w:hAnsiTheme="minorEastAsia" w:eastAsiaTheme="minorEastAsia"/>
                <w:b/>
                <w:bCs/>
              </w:rPr>
            </w:pPr>
            <w:r>
              <w:rPr>
                <w:rFonts w:hint="eastAsia" w:asciiTheme="minorEastAsia" w:hAnsiTheme="minorEastAsia" w:eastAsiaTheme="minorEastAsia"/>
                <w:b/>
                <w:bCs/>
                <w:highlight w:val="yellow"/>
              </w:rPr>
              <w:t>100123</w:t>
            </w:r>
          </w:p>
        </w:tc>
        <w:tc>
          <w:tcPr>
            <w:tcW w:w="1842" w:type="dxa"/>
            <w:gridSpan w:val="2"/>
            <w:vAlign w:val="center"/>
          </w:tcPr>
          <w:p>
            <w:pPr>
              <w:pStyle w:val="5"/>
              <w:spacing w:before="0"/>
              <w:jc w:val="center"/>
              <w:rPr>
                <w:rFonts w:cs="仿宋_GB2312" w:asciiTheme="minorEastAsia" w:hAnsiTheme="minorEastAsia" w:eastAsiaTheme="minorEastAsia"/>
                <w:b/>
              </w:rPr>
            </w:pPr>
            <w:r>
              <w:rPr>
                <w:rFonts w:hint="eastAsia" w:asciiTheme="minorEastAsia" w:hAnsiTheme="minorEastAsia" w:eastAsiaTheme="minorEastAsia"/>
                <w:b/>
                <w:bCs/>
              </w:rPr>
              <w:t>公司</w:t>
            </w:r>
            <w:r>
              <w:rPr>
                <w:rFonts w:hint="eastAsia" w:cs="仿宋_GB2312" w:asciiTheme="minorEastAsia" w:hAnsiTheme="minorEastAsia" w:eastAsiaTheme="minorEastAsia"/>
                <w:b/>
              </w:rPr>
              <w:t>全称</w:t>
            </w:r>
          </w:p>
        </w:tc>
        <w:tc>
          <w:tcPr>
            <w:tcW w:w="5275" w:type="dxa"/>
            <w:gridSpan w:val="4"/>
            <w:vAlign w:val="center"/>
          </w:tcPr>
          <w:p>
            <w:pPr>
              <w:pStyle w:val="5"/>
              <w:spacing w:before="0"/>
              <w:jc w:val="center"/>
              <w:rPr>
                <w:rFonts w:cs="仿宋_GB2312" w:asciiTheme="minorEastAsia" w:hAnsiTheme="minorEastAsia" w:eastAsiaTheme="minorEastAsia"/>
              </w:rPr>
            </w:pPr>
            <w:r>
              <w:rPr>
                <w:rFonts w:hint="eastAsia" w:cs="仿宋_GB2312" w:asciiTheme="minorEastAsia" w:hAnsiTheme="minorEastAsia" w:eastAsiaTheme="minorEastAsia"/>
                <w:highlight w:val="yellow"/>
              </w:rPr>
              <w:t>武汉有大家居股份有限公司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1974" w:type="dxa"/>
            <w:gridSpan w:val="2"/>
            <w:vAlign w:val="center"/>
          </w:tcPr>
          <w:p>
            <w:pPr>
              <w:pStyle w:val="5"/>
              <w:spacing w:before="0"/>
              <w:jc w:val="center"/>
              <w:rPr>
                <w:rFonts w:cs="仿宋_GB2312" w:asciiTheme="minorEastAsia" w:hAnsiTheme="minorEastAsia" w:eastAsiaTheme="minorEastAsia"/>
                <w:b/>
              </w:rPr>
            </w:pPr>
            <w:r>
              <w:rPr>
                <w:rFonts w:hint="eastAsia" w:cs="仿宋_GB2312" w:asciiTheme="minorEastAsia" w:hAnsiTheme="minorEastAsia" w:eastAsiaTheme="minorEastAsia"/>
                <w:b/>
              </w:rPr>
              <w:t>公司成立时间</w:t>
            </w:r>
          </w:p>
        </w:tc>
        <w:tc>
          <w:tcPr>
            <w:tcW w:w="2933" w:type="dxa"/>
            <w:gridSpan w:val="4"/>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highlight w:val="yellow"/>
              </w:rPr>
              <w:t>2010年10月5日</w:t>
            </w:r>
          </w:p>
        </w:tc>
        <w:tc>
          <w:tcPr>
            <w:tcW w:w="2170" w:type="dxa"/>
            <w:gridSpan w:val="2"/>
            <w:vAlign w:val="center"/>
          </w:tcPr>
          <w:p>
            <w:pPr>
              <w:pStyle w:val="5"/>
              <w:spacing w:before="0"/>
              <w:jc w:val="center"/>
              <w:rPr>
                <w:rFonts w:cs="仿宋_GB2312" w:asciiTheme="minorEastAsia" w:hAnsiTheme="minorEastAsia" w:eastAsiaTheme="minorEastAsia"/>
                <w:b/>
              </w:rPr>
            </w:pPr>
            <w:r>
              <w:rPr>
                <w:rFonts w:hint="eastAsia" w:cs="仿宋_GB2312" w:asciiTheme="minorEastAsia" w:hAnsiTheme="minorEastAsia" w:eastAsiaTheme="minorEastAsia"/>
                <w:b/>
              </w:rPr>
              <w:t>股份制改造时间</w:t>
            </w:r>
          </w:p>
        </w:tc>
        <w:tc>
          <w:tcPr>
            <w:tcW w:w="3105" w:type="dxa"/>
            <w:gridSpan w:val="2"/>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highlight w:val="yellow"/>
              </w:rPr>
              <w:t>2017年10月18日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74" w:type="dxa"/>
            <w:gridSpan w:val="2"/>
            <w:vAlign w:val="center"/>
          </w:tcPr>
          <w:p>
            <w:pPr>
              <w:pStyle w:val="5"/>
              <w:spacing w:before="0"/>
              <w:jc w:val="center"/>
              <w:rPr>
                <w:rFonts w:cs="仿宋_GB2312" w:asciiTheme="minorEastAsia" w:hAnsiTheme="minorEastAsia" w:eastAsiaTheme="minorEastAsia"/>
                <w:b/>
              </w:rPr>
            </w:pPr>
            <w:r>
              <w:rPr>
                <w:rFonts w:hint="eastAsia" w:cs="仿宋_GB2312" w:asciiTheme="minorEastAsia" w:hAnsiTheme="minorEastAsia" w:eastAsiaTheme="minorEastAsia"/>
                <w:b/>
              </w:rPr>
              <w:t>原托管机构名称</w:t>
            </w:r>
          </w:p>
        </w:tc>
        <w:tc>
          <w:tcPr>
            <w:tcW w:w="8208" w:type="dxa"/>
            <w:gridSpan w:val="8"/>
            <w:vAlign w:val="center"/>
          </w:tcPr>
          <w:p>
            <w:pPr>
              <w:pStyle w:val="5"/>
              <w:spacing w:before="0" w:beforeAutospacing="0" w:after="0" w:afterAutospacing="0" w:line="240" w:lineRule="atLeast"/>
              <w:jc w:val="both"/>
              <w:rPr>
                <w:rFonts w:asciiTheme="minorEastAsia" w:hAnsiTheme="minorEastAsia" w:eastAsiaTheme="minorEastAsia"/>
              </w:rPr>
            </w:pPr>
            <w:r>
              <w:rPr>
                <w:rFonts w:hint="eastAsia" w:asciiTheme="minorEastAsia" w:hAnsiTheme="minorEastAsia" w:eastAsiaTheme="minorEastAsia"/>
              </w:rPr>
              <w:t>□</w:t>
            </w:r>
            <w:r>
              <w:rPr>
                <w:rFonts w:hint="eastAsia" w:cs="仿宋_GB2312" w:asciiTheme="minorEastAsia" w:hAnsiTheme="minorEastAsia" w:eastAsiaTheme="minorEastAsia"/>
              </w:rPr>
              <w:t xml:space="preserve">武汉股权托管交易中心   </w:t>
            </w:r>
            <w:r>
              <w:rPr>
                <w:rFonts w:hint="eastAsia" w:asciiTheme="minorEastAsia" w:hAnsiTheme="minorEastAsia" w:eastAsiaTheme="minorEastAsia"/>
              </w:rPr>
              <w:t>□</w:t>
            </w:r>
            <w:r>
              <w:rPr>
                <w:rFonts w:hint="eastAsia" w:cs="仿宋_GB2312" w:asciiTheme="minorEastAsia" w:hAnsiTheme="minorEastAsia" w:eastAsiaTheme="minorEastAsia"/>
              </w:rPr>
              <w:t>其他</w:t>
            </w:r>
            <w:r>
              <w:rPr>
                <w:rFonts w:hint="eastAsia" w:cs="仿宋_GB2312" w:asciiTheme="minorEastAsia" w:hAnsiTheme="minorEastAsia" w:eastAsiaTheme="minorEastAsia"/>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74" w:type="dxa"/>
            <w:gridSpan w:val="2"/>
            <w:vAlign w:val="center"/>
          </w:tcPr>
          <w:p>
            <w:pPr>
              <w:pStyle w:val="5"/>
              <w:spacing w:before="0"/>
              <w:jc w:val="center"/>
              <w:rPr>
                <w:rFonts w:cs="仿宋_GB2312" w:asciiTheme="minorEastAsia" w:hAnsiTheme="minorEastAsia" w:eastAsiaTheme="minorEastAsia"/>
                <w:b/>
              </w:rPr>
            </w:pPr>
            <w:r>
              <w:rPr>
                <w:rFonts w:hint="eastAsia" w:cs="仿宋_GB2312" w:asciiTheme="minorEastAsia" w:hAnsiTheme="minorEastAsia" w:eastAsiaTheme="minorEastAsia"/>
                <w:b/>
              </w:rPr>
              <w:t>登记类型</w:t>
            </w:r>
          </w:p>
        </w:tc>
        <w:tc>
          <w:tcPr>
            <w:tcW w:w="8208" w:type="dxa"/>
            <w:gridSpan w:val="8"/>
            <w:vAlign w:val="center"/>
          </w:tcPr>
          <w:p>
            <w:pPr>
              <w:pStyle w:val="5"/>
              <w:spacing w:before="0" w:beforeAutospacing="0" w:after="0" w:afterAutospacing="0" w:line="240" w:lineRule="atLeast"/>
              <w:jc w:val="both"/>
              <w:rPr>
                <w:rFonts w:cs="仿宋_GB2312" w:asciiTheme="minorEastAsia" w:hAnsiTheme="minorEastAsia" w:eastAsiaTheme="minorEastAsia"/>
              </w:rPr>
            </w:pPr>
            <w:r>
              <w:rPr>
                <w:rFonts w:hint="eastAsia" w:asciiTheme="minorEastAsia" w:hAnsiTheme="minorEastAsia" w:eastAsiaTheme="minorEastAsia"/>
                <w:highlight w:val="yellow"/>
              </w:rPr>
              <w:t>■</w:t>
            </w:r>
            <w:r>
              <w:rPr>
                <w:rFonts w:hint="eastAsia" w:cs="仿宋_GB2312" w:asciiTheme="minorEastAsia" w:hAnsiTheme="minorEastAsia" w:eastAsiaTheme="minorEastAsia"/>
              </w:rPr>
              <w:t xml:space="preserve">新登记     </w:t>
            </w:r>
            <w:r>
              <w:rPr>
                <w:rFonts w:hint="eastAsia" w:asciiTheme="minorEastAsia" w:hAnsiTheme="minorEastAsia" w:eastAsiaTheme="minorEastAsia"/>
              </w:rPr>
              <w:t>□</w:t>
            </w:r>
            <w:r>
              <w:rPr>
                <w:rFonts w:hint="eastAsia" w:cs="仿宋_GB2312" w:asciiTheme="minorEastAsia" w:hAnsiTheme="minorEastAsia" w:eastAsiaTheme="minorEastAsia"/>
              </w:rPr>
              <w:t xml:space="preserve">增发     </w:t>
            </w:r>
            <w:r>
              <w:rPr>
                <w:rFonts w:hint="eastAsia" w:asciiTheme="minorEastAsia" w:hAnsiTheme="minorEastAsia" w:eastAsiaTheme="minorEastAsia"/>
              </w:rPr>
              <w:t>□</w:t>
            </w:r>
            <w:r>
              <w:rPr>
                <w:rFonts w:hint="eastAsia" w:cs="仿宋_GB2312" w:asciiTheme="minorEastAsia" w:hAnsiTheme="minorEastAsia" w:eastAsiaTheme="minorEastAsia"/>
              </w:rPr>
              <w:t>配股</w:t>
            </w:r>
          </w:p>
          <w:p>
            <w:pPr>
              <w:pStyle w:val="5"/>
              <w:spacing w:before="0" w:beforeAutospacing="0" w:after="0" w:afterAutospacing="0" w:line="240" w:lineRule="atLeast"/>
              <w:jc w:val="both"/>
              <w:rPr>
                <w:rFonts w:cs="仿宋_GB2312" w:asciiTheme="minorEastAsia" w:hAnsiTheme="minorEastAsia" w:eastAsiaTheme="minorEastAsia"/>
              </w:rPr>
            </w:pPr>
            <w:r>
              <w:rPr>
                <w:rFonts w:hint="eastAsia" w:asciiTheme="minorEastAsia" w:hAnsiTheme="minorEastAsia" w:eastAsiaTheme="minorEastAsia"/>
              </w:rPr>
              <w:t>□</w:t>
            </w:r>
            <w:r>
              <w:rPr>
                <w:rFonts w:hint="eastAsia" w:cs="仿宋_GB2312" w:asciiTheme="minorEastAsia" w:hAnsiTheme="minorEastAsia" w:eastAsiaTheme="minorEastAsia"/>
              </w:rPr>
              <w:t xml:space="preserve">送红股（含公积金转增股本）   </w:t>
            </w:r>
            <w:r>
              <w:rPr>
                <w:rFonts w:hint="eastAsia" w:asciiTheme="minorEastAsia" w:hAnsiTheme="minorEastAsia" w:eastAsiaTheme="minorEastAsia"/>
              </w:rPr>
              <w:t>□</w:t>
            </w:r>
            <w:r>
              <w:rPr>
                <w:rFonts w:hint="eastAsia" w:cs="仿宋_GB2312" w:asciiTheme="minorEastAsia" w:hAnsiTheme="minorEastAsia" w:eastAsiaTheme="minorEastAsia"/>
              </w:rPr>
              <w:t>其他</w:t>
            </w:r>
            <w:r>
              <w:rPr>
                <w:rFonts w:hint="eastAsia" w:cs="仿宋_GB2312" w:asciiTheme="minorEastAsia" w:hAnsiTheme="minorEastAsia" w:eastAsiaTheme="minorEastAsia"/>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556" w:type="dxa"/>
            <w:vMerge w:val="restart"/>
            <w:vAlign w:val="center"/>
          </w:tcPr>
          <w:p>
            <w:pPr>
              <w:pStyle w:val="5"/>
              <w:spacing w:before="0" w:beforeAutospacing="0" w:after="0" w:afterAutospacing="0"/>
              <w:jc w:val="center"/>
              <w:rPr>
                <w:rFonts w:cs="仿宋_GB2312" w:asciiTheme="minorEastAsia" w:hAnsiTheme="minorEastAsia" w:eastAsiaTheme="minorEastAsia"/>
                <w:b/>
              </w:rPr>
            </w:pPr>
            <w:r>
              <w:rPr>
                <w:rFonts w:hint="eastAsia" w:cs="仿宋_GB2312" w:asciiTheme="minorEastAsia" w:hAnsiTheme="minorEastAsia" w:eastAsiaTheme="minorEastAsia"/>
                <w:b/>
              </w:rPr>
              <w:t>股</w:t>
            </w:r>
          </w:p>
          <w:p>
            <w:pPr>
              <w:pStyle w:val="5"/>
              <w:spacing w:before="0" w:beforeAutospacing="0" w:after="0" w:afterAutospacing="0"/>
              <w:jc w:val="center"/>
              <w:rPr>
                <w:rFonts w:cs="仿宋_GB2312" w:asciiTheme="minorEastAsia" w:hAnsiTheme="minorEastAsia" w:eastAsiaTheme="minorEastAsia"/>
                <w:b/>
              </w:rPr>
            </w:pPr>
            <w:r>
              <w:rPr>
                <w:rFonts w:hint="eastAsia" w:cs="仿宋_GB2312" w:asciiTheme="minorEastAsia" w:hAnsiTheme="minorEastAsia" w:eastAsiaTheme="minorEastAsia"/>
                <w:b/>
              </w:rPr>
              <w:t>权</w:t>
            </w:r>
          </w:p>
          <w:p>
            <w:pPr>
              <w:pStyle w:val="5"/>
              <w:spacing w:before="0" w:beforeAutospacing="0" w:after="0" w:afterAutospacing="0"/>
              <w:jc w:val="center"/>
              <w:rPr>
                <w:rFonts w:cs="仿宋_GB2312" w:asciiTheme="minorEastAsia" w:hAnsiTheme="minorEastAsia" w:eastAsiaTheme="minorEastAsia"/>
                <w:b/>
              </w:rPr>
            </w:pPr>
            <w:r>
              <w:rPr>
                <w:rFonts w:hint="eastAsia" w:cs="仿宋_GB2312" w:asciiTheme="minorEastAsia" w:hAnsiTheme="minorEastAsia" w:eastAsiaTheme="minorEastAsia"/>
                <w:b/>
              </w:rPr>
              <w:t>结</w:t>
            </w:r>
          </w:p>
          <w:p>
            <w:pPr>
              <w:pStyle w:val="5"/>
              <w:spacing w:before="0" w:beforeAutospacing="0" w:after="0" w:afterAutospacing="0"/>
              <w:jc w:val="center"/>
              <w:rPr>
                <w:rFonts w:cs="仿宋_GB2312" w:asciiTheme="minorEastAsia" w:hAnsiTheme="minorEastAsia" w:eastAsiaTheme="minorEastAsia"/>
                <w:b/>
              </w:rPr>
            </w:pPr>
            <w:r>
              <w:rPr>
                <w:rFonts w:hint="eastAsia" w:cs="仿宋_GB2312" w:asciiTheme="minorEastAsia" w:hAnsiTheme="minorEastAsia" w:eastAsiaTheme="minorEastAsia"/>
                <w:b/>
              </w:rPr>
              <w:t>构</w:t>
            </w:r>
          </w:p>
        </w:tc>
        <w:tc>
          <w:tcPr>
            <w:tcW w:w="1418" w:type="dxa"/>
            <w:vMerge w:val="restart"/>
            <w:vAlign w:val="center"/>
          </w:tcPr>
          <w:p>
            <w:pPr>
              <w:pStyle w:val="5"/>
              <w:spacing w:before="0" w:beforeAutospacing="0" w:after="0" w:afterAutospacing="0"/>
              <w:jc w:val="center"/>
              <w:rPr>
                <w:rFonts w:asciiTheme="minorEastAsia" w:hAnsiTheme="minorEastAsia" w:eastAsiaTheme="minorEastAsia"/>
              </w:rPr>
            </w:pPr>
            <w:r>
              <w:rPr>
                <w:rFonts w:hint="eastAsia" w:asciiTheme="minorEastAsia" w:hAnsiTheme="minorEastAsia" w:eastAsiaTheme="minorEastAsia"/>
              </w:rPr>
              <w:t>■</w:t>
            </w:r>
            <w:r>
              <w:rPr>
                <w:rFonts w:hint="eastAsia" w:cs="仿宋_GB2312" w:asciiTheme="minorEastAsia" w:hAnsiTheme="minorEastAsia" w:eastAsiaTheme="minorEastAsia"/>
                <w:b/>
              </w:rPr>
              <w:t>新登记</w:t>
            </w:r>
          </w:p>
        </w:tc>
        <w:tc>
          <w:tcPr>
            <w:tcW w:w="708" w:type="dxa"/>
            <w:tcBorders>
              <w:tl2br w:val="single" w:color="auto" w:sz="4" w:space="0"/>
            </w:tcBorders>
            <w:vAlign w:val="center"/>
          </w:tcPr>
          <w:p>
            <w:pPr>
              <w:pStyle w:val="5"/>
              <w:spacing w:before="0" w:beforeAutospacing="0" w:after="0" w:afterAutospacing="0"/>
              <w:jc w:val="center"/>
              <w:rPr>
                <w:rFonts w:asciiTheme="minorEastAsia" w:hAnsiTheme="minorEastAsia" w:eastAsiaTheme="minorEastAsia"/>
                <w:bCs/>
              </w:rPr>
            </w:pPr>
          </w:p>
        </w:tc>
        <w:tc>
          <w:tcPr>
            <w:tcW w:w="1560" w:type="dxa"/>
            <w:gridSpan w:val="2"/>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国有法人股</w:t>
            </w:r>
          </w:p>
        </w:tc>
        <w:tc>
          <w:tcPr>
            <w:tcW w:w="1559" w:type="dxa"/>
            <w:gridSpan w:val="2"/>
            <w:vAlign w:val="center"/>
          </w:tcPr>
          <w:p>
            <w:pPr>
              <w:pStyle w:val="5"/>
              <w:spacing w:before="0" w:beforeAutospacing="0" w:after="0" w:afterAutospacing="0"/>
              <w:ind w:firstLine="12" w:firstLineChars="5"/>
              <w:jc w:val="center"/>
              <w:rPr>
                <w:rFonts w:asciiTheme="minorEastAsia" w:hAnsiTheme="minorEastAsia" w:eastAsiaTheme="minorEastAsia"/>
                <w:b/>
                <w:bCs/>
              </w:rPr>
            </w:pPr>
            <w:r>
              <w:rPr>
                <w:rFonts w:hint="eastAsia" w:asciiTheme="minorEastAsia" w:hAnsiTheme="minorEastAsia" w:eastAsiaTheme="minorEastAsia"/>
                <w:b/>
                <w:bCs/>
              </w:rPr>
              <w:t>社会法人股</w:t>
            </w:r>
          </w:p>
        </w:tc>
        <w:tc>
          <w:tcPr>
            <w:tcW w:w="1276"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自然人股</w:t>
            </w:r>
          </w:p>
        </w:tc>
        <w:tc>
          <w:tcPr>
            <w:tcW w:w="1275"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其他</w:t>
            </w:r>
          </w:p>
        </w:tc>
        <w:tc>
          <w:tcPr>
            <w:tcW w:w="1830"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556" w:type="dxa"/>
            <w:vMerge w:val="continue"/>
            <w:vAlign w:val="center"/>
          </w:tcPr>
          <w:p>
            <w:pPr>
              <w:pStyle w:val="5"/>
              <w:spacing w:before="0" w:beforeAutospacing="0" w:after="0" w:afterAutospacing="0"/>
              <w:jc w:val="center"/>
              <w:rPr>
                <w:rFonts w:cs="仿宋_GB2312" w:asciiTheme="minorEastAsia" w:hAnsiTheme="minorEastAsia" w:eastAsiaTheme="minorEastAsia"/>
                <w:b/>
              </w:rPr>
            </w:pPr>
          </w:p>
        </w:tc>
        <w:tc>
          <w:tcPr>
            <w:tcW w:w="1418" w:type="dxa"/>
            <w:vMerge w:val="continue"/>
            <w:vAlign w:val="center"/>
          </w:tcPr>
          <w:p>
            <w:pPr>
              <w:pStyle w:val="5"/>
              <w:spacing w:before="0" w:beforeAutospacing="0" w:after="0" w:afterAutospacing="0"/>
              <w:jc w:val="center"/>
              <w:rPr>
                <w:rFonts w:asciiTheme="minorEastAsia" w:hAnsiTheme="minorEastAsia" w:eastAsiaTheme="minorEastAsia"/>
              </w:rPr>
            </w:pPr>
          </w:p>
        </w:tc>
        <w:tc>
          <w:tcPr>
            <w:tcW w:w="708" w:type="dxa"/>
            <w:vAlign w:val="center"/>
          </w:tcPr>
          <w:p>
            <w:pPr>
              <w:pStyle w:val="5"/>
              <w:widowControl w:val="0"/>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人数</w:t>
            </w:r>
          </w:p>
        </w:tc>
        <w:tc>
          <w:tcPr>
            <w:tcW w:w="1560"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559" w:type="dxa"/>
            <w:gridSpan w:val="2"/>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1</w:t>
            </w:r>
          </w:p>
        </w:tc>
        <w:tc>
          <w:tcPr>
            <w:tcW w:w="1276" w:type="dxa"/>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2</w:t>
            </w:r>
          </w:p>
        </w:tc>
        <w:tc>
          <w:tcPr>
            <w:tcW w:w="1275" w:type="dxa"/>
            <w:vAlign w:val="center"/>
          </w:tcPr>
          <w:p>
            <w:pPr>
              <w:pStyle w:val="5"/>
              <w:spacing w:before="0" w:beforeAutospacing="0" w:after="0" w:afterAutospacing="0"/>
              <w:jc w:val="center"/>
              <w:rPr>
                <w:rFonts w:asciiTheme="minorEastAsia" w:hAnsiTheme="minorEastAsia" w:eastAsiaTheme="minorEastAsia"/>
                <w:bCs/>
                <w:highlight w:val="yellow"/>
              </w:rPr>
            </w:pPr>
          </w:p>
        </w:tc>
        <w:tc>
          <w:tcPr>
            <w:tcW w:w="1830" w:type="dxa"/>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556" w:type="dxa"/>
            <w:vMerge w:val="continue"/>
            <w:vAlign w:val="center"/>
          </w:tcPr>
          <w:p>
            <w:pPr>
              <w:pStyle w:val="5"/>
              <w:spacing w:before="0" w:beforeAutospacing="0" w:after="0" w:afterAutospacing="0"/>
              <w:jc w:val="center"/>
              <w:rPr>
                <w:rFonts w:cs="仿宋_GB2312" w:asciiTheme="minorEastAsia" w:hAnsiTheme="minorEastAsia" w:eastAsiaTheme="minorEastAsia"/>
                <w:b/>
              </w:rPr>
            </w:pPr>
          </w:p>
        </w:tc>
        <w:tc>
          <w:tcPr>
            <w:tcW w:w="1418" w:type="dxa"/>
            <w:vMerge w:val="continue"/>
            <w:vAlign w:val="center"/>
          </w:tcPr>
          <w:p>
            <w:pPr>
              <w:pStyle w:val="5"/>
              <w:spacing w:before="0" w:beforeAutospacing="0" w:after="0" w:afterAutospacing="0"/>
              <w:jc w:val="center"/>
              <w:rPr>
                <w:rFonts w:asciiTheme="minorEastAsia" w:hAnsiTheme="minorEastAsia" w:eastAsiaTheme="minorEastAsia"/>
              </w:rPr>
            </w:pPr>
          </w:p>
        </w:tc>
        <w:tc>
          <w:tcPr>
            <w:tcW w:w="708"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认缴股数</w:t>
            </w:r>
          </w:p>
        </w:tc>
        <w:tc>
          <w:tcPr>
            <w:tcW w:w="1560"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559" w:type="dxa"/>
            <w:gridSpan w:val="2"/>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100</w:t>
            </w:r>
          </w:p>
        </w:tc>
        <w:tc>
          <w:tcPr>
            <w:tcW w:w="1276" w:type="dxa"/>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200</w:t>
            </w:r>
          </w:p>
        </w:tc>
        <w:tc>
          <w:tcPr>
            <w:tcW w:w="1275" w:type="dxa"/>
            <w:vAlign w:val="center"/>
          </w:tcPr>
          <w:p>
            <w:pPr>
              <w:pStyle w:val="5"/>
              <w:spacing w:before="0" w:beforeAutospacing="0" w:after="0" w:afterAutospacing="0"/>
              <w:jc w:val="center"/>
              <w:rPr>
                <w:rFonts w:asciiTheme="minorEastAsia" w:hAnsiTheme="minorEastAsia" w:eastAsiaTheme="minorEastAsia"/>
                <w:bCs/>
                <w:highlight w:val="yellow"/>
              </w:rPr>
            </w:pPr>
          </w:p>
        </w:tc>
        <w:tc>
          <w:tcPr>
            <w:tcW w:w="1830" w:type="dxa"/>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556" w:type="dxa"/>
            <w:vMerge w:val="continue"/>
            <w:vAlign w:val="center"/>
          </w:tcPr>
          <w:p>
            <w:pPr>
              <w:pStyle w:val="5"/>
              <w:spacing w:before="0" w:beforeAutospacing="0" w:after="0" w:afterAutospacing="0"/>
              <w:jc w:val="center"/>
              <w:rPr>
                <w:rFonts w:cs="仿宋_GB2312" w:asciiTheme="minorEastAsia" w:hAnsiTheme="minorEastAsia" w:eastAsiaTheme="minorEastAsia"/>
                <w:b/>
              </w:rPr>
            </w:pPr>
          </w:p>
        </w:tc>
        <w:tc>
          <w:tcPr>
            <w:tcW w:w="1418" w:type="dxa"/>
            <w:vMerge w:val="continue"/>
            <w:vAlign w:val="center"/>
          </w:tcPr>
          <w:p>
            <w:pPr>
              <w:pStyle w:val="5"/>
              <w:spacing w:before="0" w:beforeAutospacing="0" w:after="0" w:afterAutospacing="0"/>
              <w:jc w:val="center"/>
              <w:rPr>
                <w:rFonts w:asciiTheme="minorEastAsia" w:hAnsiTheme="minorEastAsia" w:eastAsiaTheme="minorEastAsia"/>
              </w:rPr>
            </w:pPr>
          </w:p>
        </w:tc>
        <w:tc>
          <w:tcPr>
            <w:tcW w:w="708" w:type="dxa"/>
            <w:tcBorders>
              <w:bottom w:val="single" w:color="auto" w:sz="4" w:space="0"/>
            </w:tcBorders>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实缴股数</w:t>
            </w:r>
          </w:p>
        </w:tc>
        <w:tc>
          <w:tcPr>
            <w:tcW w:w="1560"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559" w:type="dxa"/>
            <w:gridSpan w:val="2"/>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100</w:t>
            </w:r>
          </w:p>
        </w:tc>
        <w:tc>
          <w:tcPr>
            <w:tcW w:w="1276" w:type="dxa"/>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200</w:t>
            </w:r>
          </w:p>
        </w:tc>
        <w:tc>
          <w:tcPr>
            <w:tcW w:w="1275" w:type="dxa"/>
            <w:vAlign w:val="center"/>
          </w:tcPr>
          <w:p>
            <w:pPr>
              <w:pStyle w:val="5"/>
              <w:spacing w:before="0" w:beforeAutospacing="0" w:after="0" w:afterAutospacing="0"/>
              <w:jc w:val="center"/>
              <w:rPr>
                <w:rFonts w:asciiTheme="minorEastAsia" w:hAnsiTheme="minorEastAsia" w:eastAsiaTheme="minorEastAsia"/>
                <w:bCs/>
                <w:highlight w:val="yellow"/>
              </w:rPr>
            </w:pPr>
          </w:p>
        </w:tc>
        <w:tc>
          <w:tcPr>
            <w:tcW w:w="1830" w:type="dxa"/>
            <w:vAlign w:val="center"/>
          </w:tcPr>
          <w:p>
            <w:pPr>
              <w:pStyle w:val="5"/>
              <w:spacing w:before="0" w:beforeAutospacing="0" w:after="0" w:afterAutospacing="0"/>
              <w:jc w:val="center"/>
              <w:rPr>
                <w:rFonts w:asciiTheme="minorEastAsia" w:hAnsiTheme="minorEastAsia" w:eastAsiaTheme="minorEastAsia"/>
                <w:bCs/>
                <w:highlight w:val="yellow"/>
              </w:rPr>
            </w:pPr>
            <w:r>
              <w:rPr>
                <w:rFonts w:hint="eastAsia" w:asciiTheme="minorEastAsia" w:hAnsiTheme="minorEastAsia" w:eastAsiaTheme="minorEastAsia"/>
                <w:bCs/>
                <w:highlight w:val="yellow"/>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556" w:type="dxa"/>
            <w:vMerge w:val="continue"/>
            <w:vAlign w:val="center"/>
          </w:tcPr>
          <w:p>
            <w:pPr>
              <w:pStyle w:val="5"/>
              <w:spacing w:before="0" w:beforeAutospacing="0" w:after="0" w:afterAutospacing="0"/>
              <w:jc w:val="center"/>
              <w:rPr>
                <w:rFonts w:cs="仿宋_GB2312" w:asciiTheme="minorEastAsia" w:hAnsiTheme="minorEastAsia" w:eastAsiaTheme="minorEastAsia"/>
                <w:b/>
              </w:rPr>
            </w:pPr>
          </w:p>
        </w:tc>
        <w:tc>
          <w:tcPr>
            <w:tcW w:w="1418" w:type="dxa"/>
            <w:vMerge w:val="restart"/>
            <w:vAlign w:val="center"/>
          </w:tcPr>
          <w:p>
            <w:pPr>
              <w:pStyle w:val="5"/>
              <w:spacing w:before="0" w:beforeAutospacing="0" w:after="0" w:afterAutospacing="0"/>
              <w:jc w:val="center"/>
              <w:rPr>
                <w:rFonts w:asciiTheme="minorEastAsia" w:hAnsiTheme="minorEastAsia" w:eastAsiaTheme="minorEastAsia"/>
              </w:rPr>
            </w:pPr>
            <w:r>
              <w:rPr>
                <w:rFonts w:hint="eastAsia" w:asciiTheme="minorEastAsia" w:hAnsiTheme="minorEastAsia" w:eastAsiaTheme="minorEastAsia"/>
              </w:rPr>
              <w:t>□</w:t>
            </w:r>
            <w:r>
              <w:rPr>
                <w:rFonts w:hint="eastAsia" w:cs="仿宋_GB2312" w:asciiTheme="minorEastAsia" w:hAnsiTheme="minorEastAsia" w:eastAsiaTheme="minorEastAsia"/>
                <w:b/>
              </w:rPr>
              <w:t>增发</w:t>
            </w:r>
          </w:p>
          <w:p>
            <w:pPr>
              <w:pStyle w:val="5"/>
              <w:spacing w:before="0" w:beforeAutospacing="0" w:after="0" w:afterAutospacing="0"/>
              <w:jc w:val="center"/>
              <w:rPr>
                <w:rFonts w:cs="仿宋_GB2312" w:asciiTheme="minorEastAsia" w:hAnsiTheme="minorEastAsia" w:eastAsiaTheme="minorEastAsia"/>
                <w:b/>
              </w:rPr>
            </w:pPr>
          </w:p>
          <w:p>
            <w:pPr>
              <w:pStyle w:val="5"/>
              <w:spacing w:before="0" w:beforeAutospacing="0" w:after="0" w:afterAutospacing="0"/>
              <w:jc w:val="center"/>
              <w:rPr>
                <w:rFonts w:cs="仿宋_GB2312" w:asciiTheme="minorEastAsia" w:hAnsiTheme="minorEastAsia" w:eastAsiaTheme="minorEastAsia"/>
                <w:b/>
              </w:rPr>
            </w:pPr>
            <w:r>
              <w:rPr>
                <w:rFonts w:hint="eastAsia" w:asciiTheme="minorEastAsia" w:hAnsiTheme="minorEastAsia" w:eastAsiaTheme="minorEastAsia"/>
              </w:rPr>
              <w:t>□</w:t>
            </w:r>
            <w:r>
              <w:rPr>
                <w:rFonts w:hint="eastAsia" w:cs="仿宋_GB2312" w:asciiTheme="minorEastAsia" w:hAnsiTheme="minorEastAsia" w:eastAsiaTheme="minorEastAsia"/>
                <w:b/>
              </w:rPr>
              <w:t>配股</w:t>
            </w:r>
          </w:p>
          <w:p>
            <w:pPr>
              <w:pStyle w:val="5"/>
              <w:spacing w:before="0" w:beforeAutospacing="0" w:after="0" w:afterAutospacing="0"/>
              <w:jc w:val="center"/>
              <w:rPr>
                <w:rFonts w:cs="仿宋_GB2312" w:asciiTheme="minorEastAsia" w:hAnsiTheme="minorEastAsia" w:eastAsiaTheme="minorEastAsia"/>
                <w:b/>
              </w:rPr>
            </w:pPr>
          </w:p>
          <w:p>
            <w:pPr>
              <w:pStyle w:val="5"/>
              <w:spacing w:before="0" w:beforeAutospacing="0" w:after="0" w:afterAutospacing="0"/>
              <w:jc w:val="center"/>
              <w:rPr>
                <w:rFonts w:cs="仿宋_GB2312" w:asciiTheme="minorEastAsia" w:hAnsiTheme="minorEastAsia" w:eastAsiaTheme="minorEastAsia"/>
              </w:rPr>
            </w:pPr>
            <w:r>
              <w:rPr>
                <w:rFonts w:hint="eastAsia" w:asciiTheme="minorEastAsia" w:hAnsiTheme="minorEastAsia" w:eastAsiaTheme="minorEastAsia"/>
              </w:rPr>
              <w:t>□</w:t>
            </w:r>
            <w:r>
              <w:rPr>
                <w:rFonts w:hint="eastAsia" w:cs="仿宋_GB2312" w:asciiTheme="minorEastAsia" w:hAnsiTheme="minorEastAsia" w:eastAsiaTheme="minorEastAsia"/>
                <w:b/>
              </w:rPr>
              <w:t>送红股</w:t>
            </w:r>
          </w:p>
        </w:tc>
        <w:tc>
          <w:tcPr>
            <w:tcW w:w="708" w:type="dxa"/>
            <w:tcBorders>
              <w:tl2br w:val="single" w:color="auto" w:sz="4" w:space="0"/>
            </w:tcBorders>
            <w:vAlign w:val="center"/>
          </w:tcPr>
          <w:p>
            <w:pPr>
              <w:pStyle w:val="5"/>
              <w:spacing w:before="0" w:beforeAutospacing="0" w:after="0" w:afterAutospacing="0"/>
              <w:jc w:val="center"/>
              <w:rPr>
                <w:rFonts w:asciiTheme="minorEastAsia" w:hAnsiTheme="minorEastAsia" w:eastAsiaTheme="minorEastAsia"/>
                <w:b/>
                <w:bCs/>
              </w:rPr>
            </w:pPr>
          </w:p>
        </w:tc>
        <w:tc>
          <w:tcPr>
            <w:tcW w:w="1560" w:type="dxa"/>
            <w:gridSpan w:val="2"/>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新增</w:t>
            </w:r>
          </w:p>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国有法人股</w:t>
            </w:r>
          </w:p>
        </w:tc>
        <w:tc>
          <w:tcPr>
            <w:tcW w:w="1559" w:type="dxa"/>
            <w:gridSpan w:val="2"/>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新增</w:t>
            </w:r>
          </w:p>
          <w:p>
            <w:pPr>
              <w:pStyle w:val="5"/>
              <w:spacing w:before="0" w:beforeAutospacing="0" w:after="0" w:afterAutospacing="0"/>
              <w:ind w:firstLine="12" w:firstLineChars="5"/>
              <w:jc w:val="center"/>
              <w:rPr>
                <w:rFonts w:asciiTheme="minorEastAsia" w:hAnsiTheme="minorEastAsia" w:eastAsiaTheme="minorEastAsia"/>
                <w:b/>
                <w:bCs/>
              </w:rPr>
            </w:pPr>
            <w:r>
              <w:rPr>
                <w:rFonts w:hint="eastAsia" w:asciiTheme="minorEastAsia" w:hAnsiTheme="minorEastAsia" w:eastAsiaTheme="minorEastAsia"/>
                <w:b/>
                <w:bCs/>
              </w:rPr>
              <w:t>社会法人股</w:t>
            </w:r>
          </w:p>
        </w:tc>
        <w:tc>
          <w:tcPr>
            <w:tcW w:w="1276" w:type="dxa"/>
            <w:vAlign w:val="center"/>
          </w:tcPr>
          <w:p>
            <w:pPr>
              <w:pStyle w:val="5"/>
              <w:spacing w:before="0" w:beforeAutospacing="0" w:after="0" w:afterAutospacing="0"/>
              <w:ind w:firstLine="12" w:firstLineChars="5"/>
              <w:jc w:val="center"/>
              <w:rPr>
                <w:rFonts w:asciiTheme="minorEastAsia" w:hAnsiTheme="minorEastAsia" w:eastAsiaTheme="minorEastAsia"/>
                <w:b/>
                <w:bCs/>
              </w:rPr>
            </w:pPr>
            <w:r>
              <w:rPr>
                <w:rFonts w:hint="eastAsia" w:asciiTheme="minorEastAsia" w:hAnsiTheme="minorEastAsia" w:eastAsiaTheme="minorEastAsia"/>
                <w:b/>
                <w:bCs/>
              </w:rPr>
              <w:t>新增</w:t>
            </w:r>
          </w:p>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自然人股</w:t>
            </w:r>
          </w:p>
        </w:tc>
        <w:tc>
          <w:tcPr>
            <w:tcW w:w="1275"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新增</w:t>
            </w:r>
          </w:p>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其他</w:t>
            </w:r>
          </w:p>
        </w:tc>
        <w:tc>
          <w:tcPr>
            <w:tcW w:w="1830"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556" w:type="dxa"/>
            <w:vMerge w:val="continue"/>
            <w:vAlign w:val="center"/>
          </w:tcPr>
          <w:p>
            <w:pPr>
              <w:pStyle w:val="5"/>
              <w:spacing w:before="0" w:beforeAutospacing="0" w:after="0" w:afterAutospacing="0"/>
              <w:jc w:val="center"/>
              <w:rPr>
                <w:rFonts w:cs="仿宋_GB2312" w:asciiTheme="minorEastAsia" w:hAnsiTheme="minorEastAsia" w:eastAsiaTheme="minorEastAsia"/>
                <w:b/>
              </w:rPr>
            </w:pPr>
          </w:p>
        </w:tc>
        <w:tc>
          <w:tcPr>
            <w:tcW w:w="1418" w:type="dxa"/>
            <w:vMerge w:val="continue"/>
            <w:vAlign w:val="center"/>
          </w:tcPr>
          <w:p>
            <w:pPr>
              <w:pStyle w:val="5"/>
              <w:spacing w:before="0" w:beforeAutospacing="0" w:after="0" w:afterAutospacing="0"/>
              <w:jc w:val="center"/>
              <w:rPr>
                <w:rFonts w:asciiTheme="minorEastAsia" w:hAnsiTheme="minorEastAsia" w:eastAsiaTheme="minorEastAsia"/>
              </w:rPr>
            </w:pPr>
          </w:p>
        </w:tc>
        <w:tc>
          <w:tcPr>
            <w:tcW w:w="708" w:type="dxa"/>
            <w:vAlign w:val="center"/>
          </w:tcPr>
          <w:p>
            <w:pPr>
              <w:pStyle w:val="5"/>
              <w:widowControl w:val="0"/>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人数</w:t>
            </w:r>
          </w:p>
        </w:tc>
        <w:tc>
          <w:tcPr>
            <w:tcW w:w="1560"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559"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276" w:type="dxa"/>
            <w:vAlign w:val="center"/>
          </w:tcPr>
          <w:p>
            <w:pPr>
              <w:pStyle w:val="5"/>
              <w:spacing w:before="0" w:beforeAutospacing="0" w:after="0" w:afterAutospacing="0"/>
              <w:jc w:val="center"/>
              <w:rPr>
                <w:rFonts w:asciiTheme="minorEastAsia" w:hAnsiTheme="minorEastAsia" w:eastAsiaTheme="minorEastAsia"/>
                <w:bCs/>
              </w:rPr>
            </w:pPr>
          </w:p>
        </w:tc>
        <w:tc>
          <w:tcPr>
            <w:tcW w:w="1275" w:type="dxa"/>
            <w:vAlign w:val="center"/>
          </w:tcPr>
          <w:p>
            <w:pPr>
              <w:pStyle w:val="5"/>
              <w:spacing w:before="0" w:beforeAutospacing="0" w:after="0" w:afterAutospacing="0"/>
              <w:jc w:val="center"/>
              <w:rPr>
                <w:rFonts w:asciiTheme="minorEastAsia" w:hAnsiTheme="minorEastAsia" w:eastAsiaTheme="minorEastAsia"/>
                <w:bCs/>
              </w:rPr>
            </w:pPr>
          </w:p>
        </w:tc>
        <w:tc>
          <w:tcPr>
            <w:tcW w:w="1830" w:type="dxa"/>
            <w:vAlign w:val="center"/>
          </w:tcPr>
          <w:p>
            <w:pPr>
              <w:pStyle w:val="5"/>
              <w:spacing w:before="0" w:beforeAutospacing="0" w:after="0" w:afterAutospacing="0"/>
              <w:jc w:val="center"/>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jc w:val="center"/>
        </w:trPr>
        <w:tc>
          <w:tcPr>
            <w:tcW w:w="556" w:type="dxa"/>
            <w:vMerge w:val="continue"/>
            <w:vAlign w:val="center"/>
          </w:tcPr>
          <w:p>
            <w:pPr>
              <w:pStyle w:val="5"/>
              <w:spacing w:before="0" w:beforeAutospacing="0" w:after="0" w:afterAutospacing="0"/>
              <w:jc w:val="center"/>
              <w:rPr>
                <w:rFonts w:cs="仿宋_GB2312" w:asciiTheme="minorEastAsia" w:hAnsiTheme="minorEastAsia" w:eastAsiaTheme="minorEastAsia"/>
                <w:b/>
              </w:rPr>
            </w:pPr>
          </w:p>
        </w:tc>
        <w:tc>
          <w:tcPr>
            <w:tcW w:w="1418" w:type="dxa"/>
            <w:vMerge w:val="continue"/>
            <w:vAlign w:val="center"/>
          </w:tcPr>
          <w:p>
            <w:pPr>
              <w:pStyle w:val="5"/>
              <w:spacing w:before="0" w:beforeAutospacing="0" w:after="0" w:afterAutospacing="0"/>
              <w:jc w:val="center"/>
              <w:rPr>
                <w:rFonts w:asciiTheme="minorEastAsia" w:hAnsiTheme="minorEastAsia" w:eastAsiaTheme="minorEastAsia"/>
              </w:rPr>
            </w:pPr>
          </w:p>
        </w:tc>
        <w:tc>
          <w:tcPr>
            <w:tcW w:w="708"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认缴股数</w:t>
            </w:r>
          </w:p>
        </w:tc>
        <w:tc>
          <w:tcPr>
            <w:tcW w:w="1560"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559"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276" w:type="dxa"/>
            <w:vAlign w:val="center"/>
          </w:tcPr>
          <w:p>
            <w:pPr>
              <w:pStyle w:val="5"/>
              <w:spacing w:before="0" w:beforeAutospacing="0" w:after="0" w:afterAutospacing="0"/>
              <w:jc w:val="center"/>
              <w:rPr>
                <w:rFonts w:asciiTheme="minorEastAsia" w:hAnsiTheme="minorEastAsia" w:eastAsiaTheme="minorEastAsia"/>
                <w:bCs/>
              </w:rPr>
            </w:pPr>
          </w:p>
        </w:tc>
        <w:tc>
          <w:tcPr>
            <w:tcW w:w="1275" w:type="dxa"/>
            <w:vAlign w:val="center"/>
          </w:tcPr>
          <w:p>
            <w:pPr>
              <w:pStyle w:val="5"/>
              <w:spacing w:before="0" w:beforeAutospacing="0" w:after="0" w:afterAutospacing="0"/>
              <w:jc w:val="center"/>
              <w:rPr>
                <w:rFonts w:asciiTheme="minorEastAsia" w:hAnsiTheme="minorEastAsia" w:eastAsiaTheme="minorEastAsia"/>
                <w:bCs/>
              </w:rPr>
            </w:pPr>
          </w:p>
        </w:tc>
        <w:tc>
          <w:tcPr>
            <w:tcW w:w="1830" w:type="dxa"/>
            <w:vAlign w:val="center"/>
          </w:tcPr>
          <w:p>
            <w:pPr>
              <w:pStyle w:val="5"/>
              <w:spacing w:before="0" w:beforeAutospacing="0" w:after="0" w:afterAutospacing="0"/>
              <w:jc w:val="center"/>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556" w:type="dxa"/>
            <w:vMerge w:val="continue"/>
            <w:vAlign w:val="center"/>
          </w:tcPr>
          <w:p>
            <w:pPr>
              <w:pStyle w:val="5"/>
              <w:spacing w:before="0" w:beforeAutospacing="0" w:after="0" w:afterAutospacing="0"/>
              <w:jc w:val="center"/>
              <w:rPr>
                <w:rFonts w:cs="仿宋_GB2312" w:asciiTheme="minorEastAsia" w:hAnsiTheme="minorEastAsia" w:eastAsiaTheme="minorEastAsia"/>
                <w:b/>
              </w:rPr>
            </w:pPr>
          </w:p>
        </w:tc>
        <w:tc>
          <w:tcPr>
            <w:tcW w:w="1418" w:type="dxa"/>
            <w:vMerge w:val="continue"/>
            <w:vAlign w:val="center"/>
          </w:tcPr>
          <w:p>
            <w:pPr>
              <w:pStyle w:val="5"/>
              <w:spacing w:before="0" w:beforeAutospacing="0" w:after="0" w:afterAutospacing="0"/>
              <w:jc w:val="center"/>
              <w:rPr>
                <w:rFonts w:asciiTheme="minorEastAsia" w:hAnsiTheme="minorEastAsia" w:eastAsiaTheme="minorEastAsia"/>
              </w:rPr>
            </w:pPr>
          </w:p>
        </w:tc>
        <w:tc>
          <w:tcPr>
            <w:tcW w:w="708" w:type="dxa"/>
            <w:vAlign w:val="center"/>
          </w:tcPr>
          <w:p>
            <w:pPr>
              <w:pStyle w:val="5"/>
              <w:spacing w:before="0" w:beforeAutospacing="0" w:after="0" w:afterAutospacing="0"/>
              <w:jc w:val="center"/>
              <w:rPr>
                <w:rFonts w:asciiTheme="minorEastAsia" w:hAnsiTheme="minorEastAsia" w:eastAsiaTheme="minorEastAsia"/>
                <w:b/>
                <w:bCs/>
              </w:rPr>
            </w:pPr>
            <w:r>
              <w:rPr>
                <w:rFonts w:hint="eastAsia" w:asciiTheme="minorEastAsia" w:hAnsiTheme="minorEastAsia" w:eastAsiaTheme="minorEastAsia"/>
                <w:b/>
                <w:bCs/>
              </w:rPr>
              <w:t>实缴股数</w:t>
            </w:r>
          </w:p>
        </w:tc>
        <w:tc>
          <w:tcPr>
            <w:tcW w:w="1560"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559" w:type="dxa"/>
            <w:gridSpan w:val="2"/>
            <w:vAlign w:val="center"/>
          </w:tcPr>
          <w:p>
            <w:pPr>
              <w:pStyle w:val="5"/>
              <w:spacing w:before="0" w:beforeAutospacing="0" w:after="0" w:afterAutospacing="0"/>
              <w:jc w:val="center"/>
              <w:rPr>
                <w:rFonts w:asciiTheme="minorEastAsia" w:hAnsiTheme="minorEastAsia" w:eastAsiaTheme="minorEastAsia"/>
                <w:bCs/>
              </w:rPr>
            </w:pPr>
          </w:p>
        </w:tc>
        <w:tc>
          <w:tcPr>
            <w:tcW w:w="1276" w:type="dxa"/>
            <w:vAlign w:val="center"/>
          </w:tcPr>
          <w:p>
            <w:pPr>
              <w:pStyle w:val="5"/>
              <w:spacing w:before="0" w:beforeAutospacing="0" w:after="0" w:afterAutospacing="0"/>
              <w:jc w:val="center"/>
              <w:rPr>
                <w:rFonts w:asciiTheme="minorEastAsia" w:hAnsiTheme="minorEastAsia" w:eastAsiaTheme="minorEastAsia"/>
                <w:bCs/>
              </w:rPr>
            </w:pPr>
            <w:bookmarkStart w:id="0" w:name="_GoBack"/>
            <w:bookmarkEnd w:id="0"/>
          </w:p>
        </w:tc>
        <w:tc>
          <w:tcPr>
            <w:tcW w:w="1275" w:type="dxa"/>
            <w:vAlign w:val="center"/>
          </w:tcPr>
          <w:p>
            <w:pPr>
              <w:pStyle w:val="5"/>
              <w:spacing w:before="0" w:beforeAutospacing="0" w:after="0" w:afterAutospacing="0"/>
              <w:jc w:val="center"/>
              <w:rPr>
                <w:rFonts w:asciiTheme="minorEastAsia" w:hAnsiTheme="minorEastAsia" w:eastAsiaTheme="minorEastAsia"/>
                <w:bCs/>
              </w:rPr>
            </w:pPr>
          </w:p>
        </w:tc>
        <w:tc>
          <w:tcPr>
            <w:tcW w:w="1830" w:type="dxa"/>
            <w:vAlign w:val="center"/>
          </w:tcPr>
          <w:p>
            <w:pPr>
              <w:pStyle w:val="5"/>
              <w:spacing w:before="0" w:beforeAutospacing="0" w:after="0" w:afterAutospacing="0"/>
              <w:jc w:val="center"/>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82" w:type="dxa"/>
            <w:gridSpan w:val="10"/>
            <w:vAlign w:val="center"/>
          </w:tcPr>
          <w:p>
            <w:pPr>
              <w:widowControl/>
              <w:ind w:firstLine="562" w:firstLineChars="200"/>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公司声明：</w:t>
            </w:r>
          </w:p>
          <w:p>
            <w:pPr>
              <w:widowControl/>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公司本次申请的股份登记行为、内容、程序符合法律、行政法规、部门规章及《武汉股权托管交易中心证券登记规则》等相关规定，所提供材料真实、准确、完整、合法，因提供材料有误或本公司及授权代表人的其他原因引起的一切法律责任及经济损失均由本公司承担，与武汉股权托管交易中心无关。</w:t>
            </w:r>
          </w:p>
          <w:p>
            <w:pPr>
              <w:pStyle w:val="5"/>
              <w:wordWrap w:val="0"/>
              <w:spacing w:before="0" w:beforeAutospacing="0" w:after="0" w:afterAutospacing="0"/>
              <w:ind w:firstLine="480" w:firstLineChars="200"/>
              <w:jc w:val="right"/>
              <w:rPr>
                <w:rFonts w:ascii="仿宋_GB2312" w:eastAsia="仿宋_GB2312"/>
              </w:rPr>
            </w:pPr>
            <w:r>
              <w:rPr>
                <w:rFonts w:hint="eastAsia" w:ascii="仿宋_GB2312" w:eastAsia="仿宋_GB2312"/>
                <w:highlight w:val="yellow"/>
                <w:u w:val="single"/>
              </w:rPr>
              <w:t>武汉有大家居股份有限</w:t>
            </w:r>
            <w:r>
              <w:rPr>
                <w:rFonts w:hint="eastAsia" w:ascii="仿宋_GB2312" w:eastAsia="仿宋_GB2312"/>
              </w:rPr>
              <w:t xml:space="preserve">公司  </w:t>
            </w:r>
          </w:p>
          <w:p>
            <w:pPr>
              <w:pStyle w:val="5"/>
              <w:wordWrap w:val="0"/>
              <w:spacing w:before="0" w:beforeAutospacing="0" w:after="0" w:afterAutospacing="0"/>
              <w:ind w:firstLine="480" w:firstLineChars="200"/>
              <w:jc w:val="right"/>
              <w:rPr>
                <w:rFonts w:ascii="仿宋_GB2312" w:eastAsia="仿宋_GB2312"/>
              </w:rPr>
            </w:pPr>
            <w:r>
              <w:rPr>
                <w:rFonts w:hint="eastAsia" w:ascii="仿宋_GB2312" w:eastAsia="仿宋_GB2312"/>
              </w:rPr>
              <w:t xml:space="preserve">（公章）         </w:t>
            </w:r>
          </w:p>
          <w:p>
            <w:pPr>
              <w:pStyle w:val="5"/>
              <w:wordWrap w:val="0"/>
              <w:spacing w:before="0" w:beforeAutospacing="0" w:after="0" w:afterAutospacing="0"/>
              <w:ind w:firstLine="480" w:firstLineChars="200"/>
              <w:jc w:val="right"/>
              <w:rPr>
                <w:rFonts w:ascii="仿宋_GB2312" w:eastAsia="仿宋_GB2312"/>
              </w:rPr>
            </w:pPr>
            <w:r>
              <w:rPr>
                <w:rFonts w:hint="eastAsia" w:ascii="仿宋_GB2312" w:eastAsia="仿宋_GB2312"/>
              </w:rPr>
              <w:t xml:space="preserve"> </w:t>
            </w:r>
            <w:r>
              <w:rPr>
                <w:rFonts w:ascii="仿宋_GB2312" w:eastAsia="仿宋_GB2312"/>
              </w:rPr>
              <w:t xml:space="preserve">   </w:t>
            </w:r>
            <w:r>
              <w:rPr>
                <w:rFonts w:hint="eastAsia" w:ascii="仿宋_GB2312" w:eastAsia="仿宋_GB2312"/>
              </w:rPr>
              <w:t>法定代表人（或授权代表人）签字：</w:t>
            </w:r>
            <w:r>
              <w:rPr>
                <w:rFonts w:hint="eastAsia" w:ascii="仿宋_GB2312" w:eastAsia="仿宋_GB2312"/>
                <w:u w:val="single"/>
              </w:rPr>
              <w:t xml:space="preserve">   </w:t>
            </w:r>
            <w:r>
              <w:rPr>
                <w:rFonts w:hint="eastAsia" w:ascii="仿宋_GB2312" w:eastAsia="仿宋_GB2312"/>
                <w:highlight w:val="yellow"/>
                <w:u w:val="single"/>
              </w:rPr>
              <w:t>武某某</w:t>
            </w:r>
            <w:r>
              <w:rPr>
                <w:rFonts w:hint="eastAsia" w:ascii="仿宋_GB2312" w:eastAsia="仿宋_GB2312"/>
                <w:u w:val="single"/>
              </w:rPr>
              <w:t xml:space="preserve">  </w:t>
            </w:r>
          </w:p>
          <w:p>
            <w:pPr>
              <w:pStyle w:val="5"/>
              <w:spacing w:before="0" w:beforeAutospacing="0" w:after="0" w:afterAutospacing="0" w:line="240" w:lineRule="atLeast"/>
              <w:ind w:firstLine="4800" w:firstLineChars="2000"/>
              <w:jc w:val="right"/>
              <w:rPr>
                <w:rFonts w:ascii="仿宋_GB2312" w:eastAsia="仿宋_GB2312"/>
              </w:rPr>
            </w:pPr>
            <w:r>
              <w:rPr>
                <w:rFonts w:hint="eastAsia" w:ascii="仿宋_GB2312" w:eastAsia="仿宋_GB2312"/>
              </w:rPr>
              <w:t>2018年10</w:t>
            </w:r>
            <w:r>
              <w:rPr>
                <w:rFonts w:ascii="仿宋_GB2312" w:eastAsia="仿宋_GB2312"/>
              </w:rPr>
              <w:t>月</w:t>
            </w:r>
            <w:r>
              <w:rPr>
                <w:rFonts w:hint="eastAsia" w:ascii="仿宋_GB2312" w:eastAsia="仿宋_GB2312"/>
              </w:rPr>
              <w:t>18</w:t>
            </w:r>
            <w:r>
              <w:rPr>
                <w:rFonts w:ascii="仿宋_GB2312" w:eastAsia="仿宋_GB2312"/>
              </w:rPr>
              <w:t>日</w:t>
            </w:r>
            <w:r>
              <w:rPr>
                <w:rFonts w:hint="eastAsia" w:ascii="仿宋_GB2312" w:eastAsia="仿宋_GB2312"/>
              </w:rPr>
              <w:t xml:space="preserve"> </w:t>
            </w:r>
            <w:r>
              <w:rPr>
                <w:rFonts w:ascii="仿宋_GB2312" w:eastAsia="仿宋_GB2312"/>
              </w:rPr>
              <w:t xml:space="preserve">                          </w:t>
            </w:r>
          </w:p>
        </w:tc>
      </w:tr>
    </w:tbl>
    <w:p>
      <w:pPr>
        <w:widowControl/>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注：1. “证券代码”：申请人不填写，由工作人员填写；</w:t>
      </w:r>
    </w:p>
    <w:p>
      <w:pPr>
        <w:widowControl/>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 “股权结构”数额及明细应与提交的股票出资证明一致，其中“增资人数”应填写涉及增资的所有人数；</w:t>
      </w:r>
    </w:p>
    <w:p>
      <w:pPr>
        <w:ind w:firstLine="480" w:firstLineChars="200"/>
        <w:rPr>
          <w:rFonts w:ascii="仿宋_GB2312" w:eastAsia="仿宋_GB2312"/>
          <w:color w:val="000000" w:themeColor="text1"/>
          <w:sz w:val="21"/>
          <w:szCs w:val="21"/>
        </w:rPr>
      </w:pPr>
      <w:r>
        <w:rPr>
          <w:rFonts w:hint="eastAsia" w:ascii="仿宋_GB2312" w:hAnsi="仿宋_GB2312" w:eastAsia="仿宋_GB2312" w:cs="仿宋_GB2312"/>
          <w:kern w:val="0"/>
          <w:sz w:val="24"/>
          <w:szCs w:val="24"/>
        </w:rPr>
        <w:t>3. 武汉股权托管交易中心对本申请表享有最终解释权。</w:t>
      </w:r>
    </w:p>
    <w:sectPr>
      <w:pgSz w:w="11906" w:h="16838"/>
      <w:pgMar w:top="1134"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11AB"/>
    <w:rsid w:val="0004543B"/>
    <w:rsid w:val="000963AD"/>
    <w:rsid w:val="000B488D"/>
    <w:rsid w:val="00100EE5"/>
    <w:rsid w:val="001A7AE1"/>
    <w:rsid w:val="00210C3E"/>
    <w:rsid w:val="00262E00"/>
    <w:rsid w:val="00294053"/>
    <w:rsid w:val="002C0FB9"/>
    <w:rsid w:val="002F6066"/>
    <w:rsid w:val="0030359F"/>
    <w:rsid w:val="00312098"/>
    <w:rsid w:val="00321525"/>
    <w:rsid w:val="003A7C9F"/>
    <w:rsid w:val="003C26AA"/>
    <w:rsid w:val="00431238"/>
    <w:rsid w:val="00443103"/>
    <w:rsid w:val="004C44DD"/>
    <w:rsid w:val="004D4570"/>
    <w:rsid w:val="004E4DC5"/>
    <w:rsid w:val="004F2F3B"/>
    <w:rsid w:val="00513490"/>
    <w:rsid w:val="005A1417"/>
    <w:rsid w:val="005D32FD"/>
    <w:rsid w:val="006D20C3"/>
    <w:rsid w:val="0070628B"/>
    <w:rsid w:val="0076214B"/>
    <w:rsid w:val="007C651A"/>
    <w:rsid w:val="00816EC1"/>
    <w:rsid w:val="008400F1"/>
    <w:rsid w:val="009406E0"/>
    <w:rsid w:val="009D2CA9"/>
    <w:rsid w:val="00AC11D0"/>
    <w:rsid w:val="00AD0A57"/>
    <w:rsid w:val="00B50D33"/>
    <w:rsid w:val="00B54ABE"/>
    <w:rsid w:val="00B928B2"/>
    <w:rsid w:val="00BA0402"/>
    <w:rsid w:val="00C06585"/>
    <w:rsid w:val="00C63A86"/>
    <w:rsid w:val="00CB3913"/>
    <w:rsid w:val="00CE6959"/>
    <w:rsid w:val="00D011AB"/>
    <w:rsid w:val="00E673C4"/>
    <w:rsid w:val="00EA7B90"/>
    <w:rsid w:val="00EB05B3"/>
    <w:rsid w:val="00F20B84"/>
    <w:rsid w:val="00F7141D"/>
    <w:rsid w:val="00FD220D"/>
    <w:rsid w:val="00FF6EAB"/>
    <w:rsid w:val="256A0371"/>
    <w:rsid w:val="4CE2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link w:val="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0"/>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标题 4 字符"/>
    <w:basedOn w:val="6"/>
    <w:link w:val="2"/>
    <w:qFormat/>
    <w:uiPriority w:val="9"/>
    <w:rPr>
      <w:rFonts w:asciiTheme="majorHAnsi" w:hAnsiTheme="majorHAnsi" w:eastAsiaTheme="majorEastAsia" w:cstheme="majorBidi"/>
      <w:b/>
      <w:bCs/>
      <w:sz w:val="28"/>
      <w:szCs w:val="28"/>
    </w:rPr>
  </w:style>
  <w:style w:type="character" w:customStyle="1" w:styleId="10">
    <w:name w:val="页眉 字符"/>
    <w:basedOn w:val="6"/>
    <w:link w:val="4"/>
    <w:uiPriority w:val="99"/>
    <w:rPr>
      <w:sz w:val="18"/>
      <w:szCs w:val="18"/>
    </w:rPr>
  </w:style>
  <w:style w:type="character" w:customStyle="1" w:styleId="11">
    <w:name w:val="页脚 字符"/>
    <w:basedOn w:val="6"/>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AC88A8-6AE3-4557-A7DF-DDC730922471}">
  <ds:schemaRefs/>
</ds:datastoreItem>
</file>

<file path=docProps/app.xml><?xml version="1.0" encoding="utf-8"?>
<Properties xmlns="http://schemas.openxmlformats.org/officeDocument/2006/extended-properties" xmlns:vt="http://schemas.openxmlformats.org/officeDocument/2006/docPropsVTypes">
  <Template>Normal</Template>
  <Pages>1</Pages>
  <Words>105</Words>
  <Characters>605</Characters>
  <Lines>5</Lines>
  <Paragraphs>1</Paragraphs>
  <TotalTime>0</TotalTime>
  <ScaleCrop>false</ScaleCrop>
  <LinksUpToDate>false</LinksUpToDate>
  <CharactersWithSpaces>709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2018-10-18T07:15:00Z</dcterms:created>
  <dc:creator>邵诗晴</dc:creator>
  <cp:lastModifiedBy>D</cp:lastModifiedBy>
  <dcterms:modified xsi:type="dcterms:W3CDTF">2020-06-30T04:48:15Z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